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D3" w:rsidRPr="00764CD3" w:rsidRDefault="00764CD3" w:rsidP="00764CD3">
      <w:pPr>
        <w:rPr>
          <w:rFonts w:ascii="Ayuthaya" w:eastAsia="Times New Roman" w:hAnsi="Ayuthaya" w:cs="Ayuthaya" w:hint="cs"/>
          <w:color w:val="000000"/>
        </w:rPr>
      </w:pPr>
      <w:r w:rsidRPr="00764CD3">
        <w:rPr>
          <w:rFonts w:ascii="Ayuthaya" w:eastAsia="Times New Roman" w:hAnsi="Ayuthaya" w:cs="Ayuthaya" w:hint="cs"/>
          <w:b/>
          <w:bCs/>
          <w:color w:val="000000"/>
          <w:u w:val="single"/>
        </w:rPr>
        <w:t>Spiele unter 10 Euro:</w:t>
      </w:r>
      <w:r w:rsidRPr="00764CD3">
        <w:rPr>
          <w:rFonts w:ascii="Ayuthaya" w:eastAsia="Times New Roman" w:hAnsi="Ayuthaya" w:cs="Ayuthaya" w:hint="cs"/>
          <w:color w:val="000000"/>
        </w:rPr>
        <w:br/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Masterman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 (Knobelspiel für 2)</w:t>
      </w:r>
      <w:r w:rsidRPr="00764CD3">
        <w:rPr>
          <w:rFonts w:ascii="Ayuthaya" w:eastAsia="Times New Roman" w:hAnsi="Ayuthaya" w:cs="Ayuthaya" w:hint="cs"/>
          <w:color w:val="000000"/>
        </w:rPr>
        <w:br/>
        <w:t>Plumpsack (Merkspiel)</w:t>
      </w:r>
      <w:r w:rsidRPr="00764CD3">
        <w:rPr>
          <w:rFonts w:ascii="Ayuthaya" w:eastAsia="Times New Roman" w:hAnsi="Ayuthaya" w:cs="Ayuthaya" w:hint="cs"/>
          <w:color w:val="000000"/>
        </w:rPr>
        <w:br/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Memoarrr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 (Merkspiel)</w:t>
      </w:r>
      <w:r w:rsidRPr="00764CD3">
        <w:rPr>
          <w:rFonts w:ascii="Ayuthaya" w:eastAsia="Times New Roman" w:hAnsi="Ayuthaya" w:cs="Ayuthaya" w:hint="cs"/>
          <w:color w:val="000000"/>
        </w:rPr>
        <w:br/>
        <w:t xml:space="preserve">The 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Mind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 (Konzentrationsspiel)</w:t>
      </w:r>
      <w:r w:rsidRPr="00764CD3">
        <w:rPr>
          <w:rFonts w:ascii="Ayuthaya" w:eastAsia="Times New Roman" w:hAnsi="Ayuthaya" w:cs="Ayuthaya" w:hint="cs"/>
          <w:color w:val="000000"/>
        </w:rPr>
        <w:br/>
        <w:t>6 nimmt (Kartenspiel)</w:t>
      </w:r>
      <w:r w:rsidRPr="00764CD3">
        <w:rPr>
          <w:rFonts w:ascii="Ayuthaya" w:eastAsia="Times New Roman" w:hAnsi="Ayuthaya" w:cs="Ayuthaya" w:hint="cs"/>
          <w:color w:val="000000"/>
        </w:rPr>
        <w:br/>
        <w:t>Black Jacky (Kartenspiel)</w:t>
      </w:r>
      <w:r w:rsidRPr="00764CD3">
        <w:rPr>
          <w:rFonts w:ascii="Ayuthaya" w:eastAsia="Times New Roman" w:hAnsi="Ayuthaya" w:cs="Ayuthaya" w:hint="cs"/>
          <w:color w:val="000000"/>
        </w:rPr>
        <w:br/>
        <w:t>Schwarz Rot Gold (Action-Spiel mit Karten)</w:t>
      </w:r>
      <w:r w:rsidRPr="00764CD3">
        <w:rPr>
          <w:rFonts w:ascii="Ayuthaya" w:eastAsia="Times New Roman" w:hAnsi="Ayuthaya" w:cs="Ayuthaya" w:hint="cs"/>
          <w:color w:val="000000"/>
        </w:rPr>
        <w:br/>
        <w:t>Brains Japanischer Garten (Solo-Knobelspiel)</w:t>
      </w:r>
    </w:p>
    <w:p w:rsidR="00764CD3" w:rsidRPr="00764CD3" w:rsidRDefault="00764CD3" w:rsidP="00764CD3">
      <w:pPr>
        <w:rPr>
          <w:rFonts w:ascii="Ayuthaya" w:eastAsia="Times New Roman" w:hAnsi="Ayuthaya" w:cs="Ayuthaya" w:hint="cs"/>
          <w:color w:val="000000"/>
        </w:rPr>
      </w:pPr>
      <w:r w:rsidRPr="00764CD3">
        <w:rPr>
          <w:rFonts w:ascii="Ayuthaya" w:eastAsia="Times New Roman" w:hAnsi="Ayuthaya" w:cs="Ayuthaya" w:hint="cs"/>
          <w:color w:val="000000"/>
        </w:rPr>
        <w:t>Rage (Kartenspiel)</w:t>
      </w:r>
    </w:p>
    <w:p w:rsidR="00764CD3" w:rsidRPr="00764CD3" w:rsidRDefault="00764CD3" w:rsidP="00764CD3">
      <w:pPr>
        <w:rPr>
          <w:rFonts w:ascii="Ayuthaya" w:eastAsia="Times New Roman" w:hAnsi="Ayuthaya" w:cs="Ayuthaya" w:hint="cs"/>
          <w:color w:val="000000"/>
        </w:rPr>
      </w:pPr>
      <w:proofErr w:type="spellStart"/>
      <w:r w:rsidRPr="00764CD3">
        <w:rPr>
          <w:rFonts w:ascii="Ayuthaya" w:eastAsia="Times New Roman" w:hAnsi="Ayuthaya" w:cs="Ayuthaya" w:hint="cs"/>
          <w:color w:val="000000"/>
        </w:rPr>
        <w:t>Ligretto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 (Kartenspiel)  </w:t>
      </w:r>
      <w:r w:rsidRPr="00764CD3">
        <w:rPr>
          <w:rFonts w:ascii="Ayuthaya" w:eastAsia="Times New Roman" w:hAnsi="Ayuthaya" w:cs="Ayuthaya" w:hint="cs"/>
          <w:color w:val="000000"/>
        </w:rPr>
        <w:br/>
      </w:r>
      <w:r w:rsidRPr="00764CD3">
        <w:rPr>
          <w:rFonts w:ascii="Ayuthaya" w:eastAsia="Times New Roman" w:hAnsi="Ayuthaya" w:cs="Ayuthaya" w:hint="cs"/>
          <w:color w:val="000000"/>
        </w:rPr>
        <w:br/>
      </w:r>
      <w:r w:rsidRPr="00764CD3">
        <w:rPr>
          <w:rFonts w:ascii="Ayuthaya" w:eastAsia="Times New Roman" w:hAnsi="Ayuthaya" w:cs="Ayuthaya" w:hint="cs"/>
          <w:color w:val="000000"/>
          <w:u w:val="single"/>
        </w:rPr>
        <w:t>Spiele über 10 Euro:</w:t>
      </w:r>
      <w:r w:rsidRPr="00764CD3">
        <w:rPr>
          <w:rFonts w:ascii="Ayuthaya" w:eastAsia="Times New Roman" w:hAnsi="Ayuthaya" w:cs="Ayuthaya" w:hint="cs"/>
          <w:color w:val="000000"/>
        </w:rPr>
        <w:br/>
        <w:t xml:space="preserve">Lunar 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Landing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 (Solo-Knobel-Spiel)</w:t>
      </w:r>
      <w:r w:rsidRPr="00764CD3">
        <w:rPr>
          <w:rFonts w:ascii="Ayuthaya" w:eastAsia="Times New Roman" w:hAnsi="Ayuthaya" w:cs="Ayuthaya" w:hint="cs"/>
          <w:color w:val="000000"/>
        </w:rPr>
        <w:br/>
        <w:t>Tiefseeabenteuer (Zocker-Würfelspiel)</w:t>
      </w:r>
      <w:r w:rsidRPr="00764CD3">
        <w:rPr>
          <w:rFonts w:ascii="Ayuthaya" w:eastAsia="Times New Roman" w:hAnsi="Ayuthaya" w:cs="Ayuthaya" w:hint="cs"/>
          <w:color w:val="000000"/>
        </w:rPr>
        <w:br/>
        <w:t>Dixit (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Wortfindespiel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>)</w:t>
      </w:r>
      <w:r w:rsidRPr="00764CD3">
        <w:rPr>
          <w:rFonts w:ascii="Ayuthaya" w:eastAsia="Times New Roman" w:hAnsi="Ayuthaya" w:cs="Ayuthaya" w:hint="cs"/>
          <w:color w:val="000000"/>
        </w:rPr>
        <w:br/>
        <w:t xml:space="preserve">Bauspiele: 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Menara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, 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Men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 at 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work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 xml:space="preserve">, 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Bausack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br/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Klask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>: Lustiges Tisch-</w:t>
      </w:r>
      <w:proofErr w:type="spellStart"/>
      <w:r w:rsidRPr="00764CD3">
        <w:rPr>
          <w:rFonts w:ascii="Ayuthaya" w:eastAsia="Times New Roman" w:hAnsi="Ayuthaya" w:cs="Ayuthaya" w:hint="cs"/>
          <w:color w:val="000000"/>
        </w:rPr>
        <w:t>Airhockey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> </w:t>
      </w:r>
    </w:p>
    <w:p w:rsidR="00764CD3" w:rsidRPr="00764CD3" w:rsidRDefault="00764CD3" w:rsidP="00764CD3">
      <w:pPr>
        <w:rPr>
          <w:rFonts w:ascii="Ayuthaya" w:eastAsia="Times New Roman" w:hAnsi="Ayuthaya" w:cs="Ayuthaya" w:hint="cs"/>
          <w:color w:val="000000"/>
        </w:rPr>
      </w:pPr>
    </w:p>
    <w:p w:rsidR="00764CD3" w:rsidRPr="00025AAC" w:rsidRDefault="00764CD3" w:rsidP="00764CD3">
      <w:pPr>
        <w:rPr>
          <w:rFonts w:ascii="Ayuthaya" w:eastAsia="Times New Roman" w:hAnsi="Ayuthaya" w:cs="Ayuthaya"/>
          <w:color w:val="000000"/>
          <w:u w:val="single"/>
        </w:rPr>
      </w:pPr>
      <w:bookmarkStart w:id="0" w:name="_GoBack"/>
      <w:r w:rsidRPr="00764CD3">
        <w:rPr>
          <w:rFonts w:ascii="Ayuthaya" w:eastAsia="Times New Roman" w:hAnsi="Ayuthaya" w:cs="Ayuthaya" w:hint="cs"/>
          <w:color w:val="000000"/>
          <w:u w:val="single"/>
        </w:rPr>
        <w:t>Zusätzlich</w:t>
      </w:r>
      <w:r w:rsidR="00025AAC" w:rsidRPr="00025AAC">
        <w:rPr>
          <w:rFonts w:ascii="Ayuthaya" w:eastAsia="Times New Roman" w:hAnsi="Ayuthaya" w:cs="Ayuthaya"/>
          <w:color w:val="000000"/>
          <w:u w:val="single"/>
        </w:rPr>
        <w:t>:</w:t>
      </w:r>
      <w:r w:rsidRPr="00764CD3">
        <w:rPr>
          <w:rFonts w:ascii="Ayuthaya" w:eastAsia="Times New Roman" w:hAnsi="Ayuthaya" w:cs="Ayuthaya" w:hint="cs"/>
          <w:color w:val="000000"/>
          <w:u w:val="single"/>
        </w:rPr>
        <w:t> </w:t>
      </w:r>
    </w:p>
    <w:bookmarkEnd w:id="0"/>
    <w:p w:rsidR="00025AAC" w:rsidRPr="00764CD3" w:rsidRDefault="00025AAC" w:rsidP="00764CD3">
      <w:pPr>
        <w:rPr>
          <w:rFonts w:ascii="Ayuthaya" w:eastAsia="Times New Roman" w:hAnsi="Ayuthaya" w:cs="Ayuthaya" w:hint="cs"/>
          <w:color w:val="000000"/>
        </w:rPr>
      </w:pPr>
    </w:p>
    <w:p w:rsidR="00764CD3" w:rsidRDefault="00764CD3" w:rsidP="00764CD3">
      <w:pPr>
        <w:rPr>
          <w:rFonts w:ascii="Ayuthaya" w:eastAsia="Times New Roman" w:hAnsi="Ayuthaya" w:cs="Ayuthaya"/>
          <w:color w:val="000000"/>
        </w:rPr>
      </w:pPr>
      <w:r w:rsidRPr="00764CD3">
        <w:rPr>
          <w:rFonts w:ascii="Ayuthaya" w:eastAsia="Times New Roman" w:hAnsi="Ayuthaya" w:cs="Ayuthaya" w:hint="cs"/>
          <w:color w:val="000000"/>
        </w:rPr>
        <w:t>Stadt-Land-Fluss: eignet sich hervorragend zum ABC üben und für die Allgemeinbildung - in der Familie mal für alle Buchstaben eine Lösung zu suchen, macht Spaß und die Kinder wissen auch damit mehr, v.a. der Unterschied Stadt und Land ;-) </w:t>
      </w:r>
    </w:p>
    <w:p w:rsidR="00025AAC" w:rsidRPr="00764CD3" w:rsidRDefault="00025AAC" w:rsidP="00764CD3">
      <w:pPr>
        <w:rPr>
          <w:rFonts w:ascii="Ayuthaya" w:eastAsia="Times New Roman" w:hAnsi="Ayuthaya" w:cs="Ayuthaya" w:hint="cs"/>
          <w:color w:val="000000"/>
        </w:rPr>
      </w:pPr>
    </w:p>
    <w:p w:rsidR="00764CD3" w:rsidRDefault="00764CD3" w:rsidP="00764CD3">
      <w:pPr>
        <w:rPr>
          <w:rFonts w:ascii="Ayuthaya" w:eastAsia="Times New Roman" w:hAnsi="Ayuthaya" w:cs="Ayuthaya"/>
          <w:color w:val="000000"/>
        </w:rPr>
      </w:pPr>
      <w:r w:rsidRPr="00764CD3">
        <w:rPr>
          <w:rFonts w:ascii="Ayuthaya" w:eastAsia="Times New Roman" w:hAnsi="Ayuthaya" w:cs="Ayuthaya" w:hint="cs"/>
          <w:color w:val="000000"/>
        </w:rPr>
        <w:t>Umschreibungsspiele wie </w:t>
      </w:r>
      <w:r w:rsidRPr="00764CD3">
        <w:rPr>
          <w:rFonts w:ascii="Ayuthaya" w:eastAsia="Times New Roman" w:hAnsi="Ayuthaya" w:cs="Ayuthaya" w:hint="cs"/>
          <w:color w:val="000000"/>
          <w:u w:val="single"/>
        </w:rPr>
        <w:t>Tabu</w:t>
      </w:r>
      <w:r w:rsidRPr="00764CD3">
        <w:rPr>
          <w:rFonts w:ascii="Ayuthaya" w:eastAsia="Times New Roman" w:hAnsi="Ayuthaya" w:cs="Ayuthaya" w:hint="cs"/>
          <w:color w:val="000000"/>
        </w:rPr>
        <w:t> oder </w:t>
      </w:r>
      <w:proofErr w:type="spellStart"/>
      <w:r w:rsidRPr="00764CD3">
        <w:rPr>
          <w:rFonts w:ascii="Ayuthaya" w:eastAsia="Times New Roman" w:hAnsi="Ayuthaya" w:cs="Ayuthaya" w:hint="cs"/>
          <w:color w:val="000000"/>
          <w:u w:val="single"/>
        </w:rPr>
        <w:t>Activity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> machen Spaß und fördern nebenbei den sprachlichen Ausdruck </w:t>
      </w:r>
    </w:p>
    <w:p w:rsidR="00025AAC" w:rsidRPr="00764CD3" w:rsidRDefault="00025AAC" w:rsidP="00764CD3">
      <w:pPr>
        <w:rPr>
          <w:rFonts w:ascii="Ayuthaya" w:eastAsia="Times New Roman" w:hAnsi="Ayuthaya" w:cs="Ayuthaya" w:hint="cs"/>
          <w:color w:val="000000"/>
        </w:rPr>
      </w:pPr>
    </w:p>
    <w:p w:rsidR="00764CD3" w:rsidRPr="00764CD3" w:rsidRDefault="00764CD3" w:rsidP="00764CD3">
      <w:pPr>
        <w:rPr>
          <w:rFonts w:ascii="Ayuthaya" w:eastAsia="Times New Roman" w:hAnsi="Ayuthaya" w:cs="Ayuthaya" w:hint="cs"/>
          <w:color w:val="000000"/>
        </w:rPr>
      </w:pPr>
      <w:r w:rsidRPr="00764CD3">
        <w:rPr>
          <w:rFonts w:ascii="Ayuthaya" w:eastAsia="Times New Roman" w:hAnsi="Ayuthaya" w:cs="Ayuthaya" w:hint="cs"/>
          <w:color w:val="000000"/>
        </w:rPr>
        <w:t>Taktikspiele wie </w:t>
      </w:r>
      <w:proofErr w:type="spellStart"/>
      <w:r w:rsidRPr="00764CD3">
        <w:rPr>
          <w:rFonts w:ascii="Ayuthaya" w:eastAsia="Times New Roman" w:hAnsi="Ayuthaya" w:cs="Ayuthaya" w:hint="cs"/>
          <w:color w:val="000000"/>
          <w:u w:val="single"/>
        </w:rPr>
        <w:t>Carcassonne</w:t>
      </w:r>
      <w:proofErr w:type="spellEnd"/>
      <w:r w:rsidRPr="00764CD3">
        <w:rPr>
          <w:rFonts w:ascii="Ayuthaya" w:eastAsia="Times New Roman" w:hAnsi="Ayuthaya" w:cs="Ayuthaya" w:hint="cs"/>
          <w:color w:val="000000"/>
          <w:u w:val="single"/>
        </w:rPr>
        <w:t>, Scotland Yard</w:t>
      </w:r>
      <w:r w:rsidRPr="00764CD3">
        <w:rPr>
          <w:rFonts w:ascii="Ayuthaya" w:eastAsia="Times New Roman" w:hAnsi="Ayuthaya" w:cs="Ayuthaya" w:hint="cs"/>
          <w:color w:val="000000"/>
        </w:rPr>
        <w:t> oder </w:t>
      </w:r>
      <w:r w:rsidRPr="00764CD3">
        <w:rPr>
          <w:rFonts w:ascii="Ayuthaya" w:eastAsia="Times New Roman" w:hAnsi="Ayuthaya" w:cs="Ayuthaya" w:hint="cs"/>
          <w:color w:val="000000"/>
          <w:u w:val="single"/>
        </w:rPr>
        <w:t xml:space="preserve">Siedler von </w:t>
      </w:r>
      <w:proofErr w:type="spellStart"/>
      <w:r w:rsidRPr="00764CD3">
        <w:rPr>
          <w:rFonts w:ascii="Ayuthaya" w:eastAsia="Times New Roman" w:hAnsi="Ayuthaya" w:cs="Ayuthaya" w:hint="cs"/>
          <w:color w:val="000000"/>
          <w:u w:val="single"/>
        </w:rPr>
        <w:t>Catan</w:t>
      </w:r>
      <w:proofErr w:type="spellEnd"/>
      <w:r w:rsidRPr="00764CD3">
        <w:rPr>
          <w:rFonts w:ascii="Ayuthaya" w:eastAsia="Times New Roman" w:hAnsi="Ayuthaya" w:cs="Ayuthaya" w:hint="cs"/>
          <w:color w:val="000000"/>
        </w:rPr>
        <w:t> fördern die Konzentrationsfähigkeit, genaues Hinsehen/Wahrnehmung und die Denkleistung </w:t>
      </w:r>
    </w:p>
    <w:p w:rsidR="00895191" w:rsidRPr="00025AAC" w:rsidRDefault="00025AAC">
      <w:pPr>
        <w:rPr>
          <w:rFonts w:ascii="Ayuthaya" w:hAnsi="Ayuthaya" w:cs="Ayuthaya" w:hint="cs"/>
        </w:rPr>
      </w:pPr>
    </w:p>
    <w:sectPr w:rsidR="00895191" w:rsidRPr="00025AAC" w:rsidSect="00A642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D3"/>
    <w:rsid w:val="00025AAC"/>
    <w:rsid w:val="005238C7"/>
    <w:rsid w:val="00764CD3"/>
    <w:rsid w:val="00A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A5FC6"/>
  <w15:chartTrackingRefBased/>
  <w15:docId w15:val="{7C387908-6FD2-C84C-B969-CFD3BD53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76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springer</dc:creator>
  <cp:keywords/>
  <dc:description/>
  <cp:lastModifiedBy>julia springer</cp:lastModifiedBy>
  <cp:revision>2</cp:revision>
  <dcterms:created xsi:type="dcterms:W3CDTF">2020-03-25T10:33:00Z</dcterms:created>
  <dcterms:modified xsi:type="dcterms:W3CDTF">2020-03-25T10:33:00Z</dcterms:modified>
</cp:coreProperties>
</file>